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6F0BFB">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E235F2">
        <w:rPr>
          <w:rFonts w:ascii="Calibri" w:hAnsi="Calibri" w:cs="Calibri"/>
        </w:rPr>
        <w:t>14</w:t>
      </w:r>
      <w:r w:rsidR="008F6E72">
        <w:rPr>
          <w:rFonts w:ascii="Calibri" w:hAnsi="Calibri" w:cs="Calibri"/>
        </w:rPr>
        <w:t xml:space="preserve"> </w:t>
      </w:r>
      <w:bookmarkStart w:id="0" w:name="_GoBack"/>
      <w:bookmarkEnd w:id="0"/>
      <w:r w:rsidR="00E31C5F">
        <w:rPr>
          <w:rFonts w:ascii="Calibri" w:hAnsi="Calibri" w:cs="Calibri"/>
        </w:rPr>
        <w:t xml:space="preserve"> </w:t>
      </w:r>
      <w:r w:rsidR="000D47CE">
        <w:rPr>
          <w:rFonts w:ascii="Calibri" w:hAnsi="Calibri" w:cs="Calibri"/>
        </w:rPr>
        <w:t>Haziran</w:t>
      </w:r>
      <w:r w:rsidR="00254B18">
        <w:rPr>
          <w:rFonts w:ascii="Calibri" w:hAnsi="Calibri" w:cs="Calibri"/>
        </w:rPr>
        <w:t xml:space="preserve"> </w:t>
      </w:r>
      <w:r w:rsidR="008F6E72">
        <w:rPr>
          <w:rFonts w:ascii="Calibri" w:hAnsi="Calibri" w:cs="Calibri"/>
        </w:rPr>
        <w:t>2</w:t>
      </w:r>
      <w:r w:rsidR="009C4DE6">
        <w:rPr>
          <w:rFonts w:ascii="Calibri" w:hAnsi="Calibri" w:cs="Calibri"/>
        </w:rPr>
        <w:t>02</w:t>
      </w:r>
      <w:r w:rsidR="00254B18">
        <w:rPr>
          <w:rFonts w:ascii="Calibri" w:hAnsi="Calibri" w:cs="Calibri"/>
        </w:rPr>
        <w:t>2</w:t>
      </w:r>
    </w:p>
    <w:p w:rsidR="00121B08" w:rsidRDefault="00121B08" w:rsidP="00E235F2">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13B655FD" wp14:editId="550D982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10</w:t>
      </w:r>
      <w:r w:rsidR="005D41D4">
        <w:rPr>
          <w:rFonts w:ascii="Calibri" w:hAnsi="Calibri" w:cs="Calibri"/>
        </w:rPr>
        <w:t>/</w:t>
      </w:r>
      <w:r w:rsidR="009C4DE6">
        <w:rPr>
          <w:rFonts w:ascii="Calibri" w:hAnsi="Calibri" w:cs="Calibri"/>
        </w:rPr>
        <w:t>2</w:t>
      </w:r>
      <w:r w:rsidR="00254B18">
        <w:rPr>
          <w:rFonts w:ascii="Calibri" w:hAnsi="Calibri" w:cs="Calibri"/>
        </w:rPr>
        <w:t>2</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Pr="001234C7" w:rsidRDefault="00301BC6"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E235F2" w:rsidRPr="00E235F2" w:rsidRDefault="00E235F2" w:rsidP="00E235F2">
      <w:pPr>
        <w:autoSpaceDE w:val="0"/>
        <w:autoSpaceDN w:val="0"/>
        <w:adjustRightInd w:val="0"/>
        <w:rPr>
          <w:rFonts w:ascii="Arial" w:eastAsiaTheme="minorHAnsi" w:hAnsi="Arial" w:cs="Arial"/>
          <w:color w:val="000000"/>
          <w:sz w:val="20"/>
          <w:szCs w:val="20"/>
          <w:lang w:eastAsia="en-US"/>
        </w:rPr>
      </w:pPr>
      <w:r w:rsidRPr="00E235F2">
        <w:rPr>
          <w:rFonts w:ascii="Arial" w:eastAsiaTheme="minorHAnsi" w:hAnsi="Arial" w:cs="Arial"/>
          <w:b/>
          <w:bCs/>
          <w:color w:val="000000"/>
          <w:sz w:val="20"/>
          <w:szCs w:val="20"/>
          <w:lang w:eastAsia="en-US"/>
        </w:rPr>
        <w:t xml:space="preserve">50 BİN’İ AŞKIN İŞ İNSANINI TEMSİL EDEN ANADOLU’NUN LİDERLERİ ANTALYA’DA BULUŞTU </w:t>
      </w:r>
    </w:p>
    <w:p w:rsidR="004C0C05" w:rsidRPr="004C0C05" w:rsidRDefault="00E235F2" w:rsidP="00E235F2">
      <w:pPr>
        <w:pStyle w:val="GvdeA"/>
        <w:spacing w:line="276" w:lineRule="auto"/>
        <w:ind w:right="425"/>
        <w:outlineLvl w:val="0"/>
        <w:rPr>
          <w:rFonts w:ascii="Arial" w:hAnsi="Arial" w:cs="Arial"/>
          <w:b/>
          <w:bCs/>
          <w:color w:val="000000" w:themeColor="text1"/>
          <w:sz w:val="32"/>
          <w:szCs w:val="32"/>
          <w:lang w:val="tr-TR"/>
        </w:rPr>
      </w:pPr>
      <w:r w:rsidRPr="00E235F2">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“HAYALİMİZDEKİ TÜRKİYE’Yİ SİVİL TOPLUM İLE BİRLİKTE İNŞA EDECEĞİZ” </w:t>
      </w:r>
      <w:r w:rsidR="00015114">
        <w:rPr>
          <w:rFonts w:ascii="Arial" w:hAnsi="Arial" w:cs="Arial"/>
          <w:b/>
          <w:bCs/>
          <w:color w:val="000000" w:themeColor="text1"/>
          <w:sz w:val="36"/>
          <w:szCs w:val="36"/>
          <w:lang w:val="tr-TR"/>
        </w:rPr>
        <w:t xml:space="preserve"> </w:t>
      </w:r>
      <w:r w:rsidR="00393A47">
        <w:rPr>
          <w:rFonts w:ascii="Arial" w:hAnsi="Arial" w:cs="Arial"/>
          <w:b/>
          <w:bCs/>
          <w:color w:val="000000" w:themeColor="text1"/>
          <w:sz w:val="36"/>
          <w:szCs w:val="36"/>
          <w:lang w:val="tr-TR"/>
        </w:rPr>
        <w:t xml:space="preserve"> </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E235F2" w:rsidRPr="00E235F2" w:rsidRDefault="00E235F2" w:rsidP="00E235F2">
      <w:pPr>
        <w:autoSpaceDE w:val="0"/>
        <w:autoSpaceDN w:val="0"/>
        <w:adjustRightInd w:val="0"/>
        <w:jc w:val="both"/>
        <w:rPr>
          <w:rFonts w:asciiTheme="minorHAnsi" w:eastAsiaTheme="minorHAnsi" w:hAnsiTheme="minorHAnsi" w:cstheme="minorHAnsi"/>
          <w:b/>
          <w:bCs/>
          <w:color w:val="000000"/>
          <w:lang w:eastAsia="en-US"/>
        </w:rPr>
      </w:pPr>
      <w:r w:rsidRPr="00E235F2">
        <w:rPr>
          <w:rFonts w:asciiTheme="minorHAnsi" w:eastAsiaTheme="minorHAnsi" w:hAnsiTheme="minorHAnsi" w:cstheme="minorHAnsi"/>
          <w:b/>
          <w:bCs/>
          <w:color w:val="000000"/>
          <w:lang w:eastAsia="en-US"/>
        </w:rPr>
        <w:t xml:space="preserve">Çatısı altında 30 federasyon ve 286 dernek üzerinden 50 bini aşkın şirketin bulunduğu </w:t>
      </w:r>
      <w:proofErr w:type="spellStart"/>
      <w:r w:rsidRPr="00E235F2">
        <w:rPr>
          <w:rFonts w:asciiTheme="minorHAnsi" w:eastAsiaTheme="minorHAnsi" w:hAnsiTheme="minorHAnsi" w:cstheme="minorHAnsi"/>
          <w:b/>
          <w:bCs/>
          <w:color w:val="000000"/>
          <w:lang w:eastAsia="en-US"/>
        </w:rPr>
        <w:t>TÜRKONFED’in</w:t>
      </w:r>
      <w:proofErr w:type="spellEnd"/>
      <w:r w:rsidRPr="00E235F2">
        <w:rPr>
          <w:rFonts w:asciiTheme="minorHAnsi" w:eastAsiaTheme="minorHAnsi" w:hAnsiTheme="minorHAnsi" w:cstheme="minorHAnsi"/>
          <w:b/>
          <w:bCs/>
          <w:color w:val="000000"/>
          <w:lang w:eastAsia="en-US"/>
        </w:rPr>
        <w:t xml:space="preserve"> “Anadolu’nun Liderleri Buluşması” Antalya’da gerçekleşti. Üye tabanı ile enerji dışındaki toplam dış ticaretin yüzde 83'ünü, tarım ve kamu dışı kayıtlı istihdamın yaklaşık yüzde 55’ini sağlayan </w:t>
      </w:r>
      <w:proofErr w:type="spellStart"/>
      <w:r w:rsidRPr="00E235F2">
        <w:rPr>
          <w:rFonts w:asciiTheme="minorHAnsi" w:eastAsiaTheme="minorHAnsi" w:hAnsiTheme="minorHAnsi" w:cstheme="minorHAnsi"/>
          <w:b/>
          <w:bCs/>
          <w:color w:val="000000"/>
          <w:lang w:eastAsia="en-US"/>
        </w:rPr>
        <w:t>TÜRKONFED’in</w:t>
      </w:r>
      <w:proofErr w:type="spellEnd"/>
      <w:r w:rsidRPr="00E235F2">
        <w:rPr>
          <w:rFonts w:asciiTheme="minorHAnsi" w:eastAsiaTheme="minorHAnsi" w:hAnsiTheme="minorHAnsi" w:cstheme="minorHAnsi"/>
          <w:b/>
          <w:bCs/>
          <w:color w:val="000000"/>
          <w:lang w:eastAsia="en-US"/>
        </w:rPr>
        <w:t xml:space="preserve"> Anadolu’nun Liderleri Buluşması’nda, Türkiye’nin içerisinde bulunduğu sıkıntılı ekonomik süreçten ancak Anadolu’nun ve sivil toplumun gücüyle çıkabileceğine vurgu yapıldı. </w:t>
      </w:r>
    </w:p>
    <w:p w:rsidR="00E235F2" w:rsidRPr="00E235F2" w:rsidRDefault="00E235F2" w:rsidP="00E235F2">
      <w:pPr>
        <w:autoSpaceDE w:val="0"/>
        <w:autoSpaceDN w:val="0"/>
        <w:adjustRightInd w:val="0"/>
        <w:jc w:val="both"/>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jc w:val="both"/>
        <w:rPr>
          <w:rFonts w:asciiTheme="minorHAnsi" w:eastAsiaTheme="minorHAnsi" w:hAnsiTheme="minorHAnsi" w:cstheme="minorHAnsi"/>
          <w:color w:val="000000"/>
          <w:lang w:eastAsia="en-US"/>
        </w:rPr>
      </w:pPr>
      <w:r w:rsidRPr="00E235F2">
        <w:rPr>
          <w:rFonts w:asciiTheme="minorHAnsi" w:eastAsiaTheme="minorHAnsi" w:hAnsiTheme="minorHAnsi" w:cstheme="minorHAnsi"/>
          <w:b/>
          <w:bCs/>
          <w:color w:val="000000"/>
          <w:lang w:eastAsia="en-US"/>
        </w:rPr>
        <w:t xml:space="preserve">Yeni dönemde Anadolu’nun sesinin daha çok duyulacağı yeni bir rota belirlediklerini belirten TÜRKONFED Yönetim Kurulu Başkanı Süleyman Sönmez, “Anadolu’nun kalkınma dinamiklerini, Anadolu iş insanının rekabetçilik gücünü, ortak akıl ve ortak bir </w:t>
      </w:r>
      <w:proofErr w:type="gramStart"/>
      <w:r w:rsidRPr="00E235F2">
        <w:rPr>
          <w:rFonts w:asciiTheme="minorHAnsi" w:eastAsiaTheme="minorHAnsi" w:hAnsiTheme="minorHAnsi" w:cstheme="minorHAnsi"/>
          <w:b/>
          <w:bCs/>
          <w:color w:val="000000"/>
          <w:lang w:eastAsia="en-US"/>
        </w:rPr>
        <w:t>vizyon</w:t>
      </w:r>
      <w:proofErr w:type="gramEnd"/>
      <w:r w:rsidRPr="00E235F2">
        <w:rPr>
          <w:rFonts w:asciiTheme="minorHAnsi" w:eastAsiaTheme="minorHAnsi" w:hAnsiTheme="minorHAnsi" w:cstheme="minorHAnsi"/>
          <w:b/>
          <w:bCs/>
          <w:color w:val="000000"/>
          <w:lang w:eastAsia="en-US"/>
        </w:rPr>
        <w:t xml:space="preserve"> çerçevesinde Türkiye Hayalimize ulaşacak politika ve aksiyona dönüştüreceğiz. Hayalimizdeki Türkiye’yi sivil toplum ile birlikte inşa ederken; Anadolu’yu kalkınmanın itici gücü yapacağız” dedi. </w:t>
      </w:r>
      <w:r>
        <w:rPr>
          <w:rFonts w:asciiTheme="minorHAnsi" w:eastAsiaTheme="minorHAnsi" w:hAnsiTheme="minorHAnsi" w:cstheme="minorHAnsi"/>
          <w:b/>
          <w:bCs/>
          <w:color w:val="000000"/>
          <w:lang w:eastAsia="en-US"/>
        </w:rPr>
        <w:t xml:space="preserve"> Toplantıda </w:t>
      </w:r>
      <w:proofErr w:type="spellStart"/>
      <w:r>
        <w:rPr>
          <w:rFonts w:asciiTheme="minorHAnsi" w:eastAsiaTheme="minorHAnsi" w:hAnsiTheme="minorHAnsi" w:cstheme="minorHAnsi"/>
          <w:b/>
          <w:bCs/>
          <w:color w:val="000000"/>
          <w:lang w:eastAsia="en-US"/>
        </w:rPr>
        <w:t>GÜNMARSİFED’’i</w:t>
      </w:r>
      <w:proofErr w:type="spellEnd"/>
      <w:r>
        <w:rPr>
          <w:rFonts w:asciiTheme="minorHAnsi" w:eastAsiaTheme="minorHAnsi" w:hAnsiTheme="minorHAnsi" w:cstheme="minorHAnsi"/>
          <w:b/>
          <w:bCs/>
          <w:color w:val="000000"/>
          <w:lang w:eastAsia="en-US"/>
        </w:rPr>
        <w:t xml:space="preserve"> BANSİAD Başkanı Funda Dedeoğlu temsil etti.</w:t>
      </w:r>
    </w:p>
    <w:p w:rsidR="000A1EB2" w:rsidRDefault="000A1EB2" w:rsidP="00254B18">
      <w:pPr>
        <w:pStyle w:val="AralkYok"/>
        <w:jc w:val="both"/>
        <w:rPr>
          <w:b/>
          <w:bCs/>
          <w:sz w:val="24"/>
          <w:szCs w:val="24"/>
        </w:rPr>
      </w:pPr>
    </w:p>
    <w:p w:rsidR="00394F02" w:rsidRDefault="00E235F2" w:rsidP="00E235F2">
      <w:pPr>
        <w:pStyle w:val="Default"/>
        <w:jc w:val="both"/>
        <w:rPr>
          <w:rFonts w:asciiTheme="minorHAnsi" w:hAnsiTheme="minorHAnsi" w:cstheme="minorHAnsi"/>
        </w:rPr>
      </w:pPr>
      <w:r w:rsidRPr="00E235F2">
        <w:rPr>
          <w:rFonts w:asciiTheme="minorHAnsi" w:hAnsiTheme="minorHAnsi" w:cstheme="minorHAnsi"/>
          <w:b/>
          <w:bCs/>
        </w:rPr>
        <w:t>14</w:t>
      </w:r>
      <w:r w:rsidR="00E31C5F" w:rsidRPr="00E235F2">
        <w:rPr>
          <w:rFonts w:asciiTheme="minorHAnsi" w:hAnsiTheme="minorHAnsi" w:cstheme="minorHAnsi"/>
          <w:b/>
          <w:bCs/>
        </w:rPr>
        <w:t xml:space="preserve"> </w:t>
      </w:r>
      <w:r w:rsidR="000E42DD" w:rsidRPr="00E235F2">
        <w:rPr>
          <w:rFonts w:asciiTheme="minorHAnsi" w:hAnsiTheme="minorHAnsi" w:cstheme="minorHAnsi"/>
          <w:b/>
          <w:bCs/>
        </w:rPr>
        <w:t>Haziran</w:t>
      </w:r>
      <w:r w:rsidR="00254B18" w:rsidRPr="00E235F2">
        <w:rPr>
          <w:rFonts w:asciiTheme="minorHAnsi" w:hAnsiTheme="minorHAnsi" w:cstheme="minorHAnsi"/>
          <w:b/>
          <w:bCs/>
        </w:rPr>
        <w:t xml:space="preserve"> 2022</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Pr="00E235F2">
        <w:rPr>
          <w:rFonts w:asciiTheme="minorHAnsi" w:hAnsiTheme="minorHAnsi" w:cstheme="minorHAnsi"/>
        </w:rPr>
        <w:t xml:space="preserve"> Türkiye'nin gönüllük esasıyla bir araya gelmiş en kapsayıcı bağımsız iş dünyası örgütü </w:t>
      </w:r>
      <w:r w:rsidRPr="00E235F2">
        <w:rPr>
          <w:rFonts w:asciiTheme="minorHAnsi" w:hAnsiTheme="minorHAnsi" w:cstheme="minorHAnsi"/>
          <w:b/>
          <w:bCs/>
        </w:rPr>
        <w:t>Türk Girişim ve İş Dünyası Konfederasyonu</w:t>
      </w:r>
      <w:r w:rsidRPr="00E235F2">
        <w:rPr>
          <w:rFonts w:asciiTheme="minorHAnsi" w:hAnsiTheme="minorHAnsi" w:cstheme="minorHAnsi"/>
        </w:rPr>
        <w:t xml:space="preserve">’nun </w:t>
      </w:r>
      <w:r w:rsidRPr="00E235F2">
        <w:rPr>
          <w:rFonts w:asciiTheme="minorHAnsi" w:hAnsiTheme="minorHAnsi" w:cstheme="minorHAnsi"/>
          <w:b/>
          <w:bCs/>
        </w:rPr>
        <w:t>(TÜRKONFED)</w:t>
      </w:r>
      <w:r w:rsidRPr="00E235F2">
        <w:rPr>
          <w:rFonts w:asciiTheme="minorHAnsi" w:hAnsiTheme="minorHAnsi" w:cstheme="minorHAnsi"/>
        </w:rPr>
        <w:t>, “</w:t>
      </w:r>
      <w:r w:rsidRPr="00E235F2">
        <w:rPr>
          <w:rFonts w:asciiTheme="minorHAnsi" w:hAnsiTheme="minorHAnsi" w:cstheme="minorHAnsi"/>
          <w:b/>
          <w:bCs/>
        </w:rPr>
        <w:t xml:space="preserve">Anadolu’nun Liderleri Buluşması” </w:t>
      </w:r>
      <w:r w:rsidRPr="00E235F2">
        <w:rPr>
          <w:rFonts w:asciiTheme="minorHAnsi" w:hAnsiTheme="minorHAnsi" w:cstheme="minorHAnsi"/>
        </w:rPr>
        <w:t xml:space="preserve">Antalya’da yapıldı. </w:t>
      </w:r>
      <w:r w:rsidRPr="00E235F2">
        <w:rPr>
          <w:rFonts w:asciiTheme="minorHAnsi" w:hAnsiTheme="minorHAnsi" w:cstheme="minorHAnsi"/>
          <w:b/>
          <w:bCs/>
        </w:rPr>
        <w:t>TÜRKONFED Bölgesel Yapılanma ve Derinleşme Komisyonu</w:t>
      </w:r>
      <w:r w:rsidRPr="00E235F2">
        <w:rPr>
          <w:rFonts w:asciiTheme="minorHAnsi" w:hAnsiTheme="minorHAnsi" w:cstheme="minorHAnsi"/>
        </w:rPr>
        <w:t xml:space="preserve">’nun ev sahipliğinde gerçekleştirilen </w:t>
      </w:r>
      <w:r w:rsidRPr="00E235F2">
        <w:rPr>
          <w:rFonts w:asciiTheme="minorHAnsi" w:hAnsiTheme="minorHAnsi" w:cstheme="minorHAnsi"/>
          <w:b/>
          <w:bCs/>
        </w:rPr>
        <w:t>Anadolu’nun Liderleri Buluşması</w:t>
      </w:r>
      <w:r w:rsidRPr="00E235F2">
        <w:rPr>
          <w:rFonts w:asciiTheme="minorHAnsi" w:hAnsiTheme="minorHAnsi" w:cstheme="minorHAnsi"/>
        </w:rPr>
        <w:t>’na Türkiye’nin dört bir yanından iş insanları katıldı. İki gün boyunca düzenlenen toplantılarda, bölgelerdeki sorunlar ve çözüm önerileri konuşulurken, karşılıklı görüş alışverişinde de bulunuldu.</w:t>
      </w:r>
      <w:r>
        <w:rPr>
          <w:rFonts w:asciiTheme="minorHAnsi" w:hAnsiTheme="minorHAnsi" w:cstheme="minorHAnsi"/>
        </w:rPr>
        <w:t xml:space="preserve"> Toplantıda Bandırma Sanayici ve İş İnsanları Derneği Başkanı Funda Dedeoğlu </w:t>
      </w:r>
      <w:proofErr w:type="spellStart"/>
      <w:r>
        <w:rPr>
          <w:rFonts w:asciiTheme="minorHAnsi" w:hAnsiTheme="minorHAnsi" w:cstheme="minorHAnsi"/>
        </w:rPr>
        <w:t>Günmarsifed’i</w:t>
      </w:r>
      <w:proofErr w:type="spellEnd"/>
      <w:r>
        <w:rPr>
          <w:rFonts w:asciiTheme="minorHAnsi" w:hAnsiTheme="minorHAnsi" w:cstheme="minorHAnsi"/>
        </w:rPr>
        <w:t xml:space="preserve"> temsil ederek; Güney Marmara İş Dünyası ile ilgili görüşleri dile getirdi.</w:t>
      </w:r>
    </w:p>
    <w:p w:rsidR="00E235F2" w:rsidRDefault="00E235F2" w:rsidP="00E235F2">
      <w:pPr>
        <w:pStyle w:val="Default"/>
        <w:jc w:val="both"/>
        <w:rPr>
          <w:rFonts w:asciiTheme="minorHAnsi" w:hAnsiTheme="minorHAnsi" w:cstheme="minorHAnsi"/>
        </w:rPr>
      </w:pPr>
    </w:p>
    <w:p w:rsidR="00E235F2" w:rsidRPr="00E235F2" w:rsidRDefault="00E235F2" w:rsidP="00E235F2">
      <w:pPr>
        <w:pStyle w:val="Default"/>
        <w:jc w:val="both"/>
        <w:rPr>
          <w:rFonts w:asciiTheme="minorHAnsi" w:eastAsia="Times New Roman" w:hAnsiTheme="minorHAnsi" w:cstheme="minorHAnsi"/>
          <w:sz w:val="28"/>
          <w:szCs w:val="28"/>
          <w:lang w:eastAsia="en-GB"/>
        </w:rPr>
      </w:pPr>
      <w:r w:rsidRPr="00E235F2">
        <w:rPr>
          <w:rFonts w:asciiTheme="minorHAnsi" w:hAnsiTheme="minorHAnsi" w:cstheme="minorHAnsi"/>
        </w:rPr>
        <w:t xml:space="preserve">Anadolu’nun Liderleri Buluşması’nın açılışında konuşan </w:t>
      </w:r>
      <w:r w:rsidRPr="00E235F2">
        <w:rPr>
          <w:rFonts w:asciiTheme="minorHAnsi" w:hAnsiTheme="minorHAnsi" w:cstheme="minorHAnsi"/>
          <w:b/>
          <w:bCs/>
        </w:rPr>
        <w:t>TÜRKONFED Yönetim Kurulu Başkanı Süleyman Sönmez</w:t>
      </w:r>
      <w:r w:rsidRPr="00E235F2">
        <w:rPr>
          <w:rFonts w:asciiTheme="minorHAnsi" w:hAnsiTheme="minorHAnsi" w:cstheme="minorHAnsi"/>
        </w:rPr>
        <w:t xml:space="preserve">, “Önümüzdeki bir yıl hem iş dünyamız hem de ülkemiz açısından ‘Hayalimizdeki Türkiye’yi inşa etmek için çok önemli. Bu yeni dönemde TÜRKONFED olarak, </w:t>
      </w:r>
      <w:r w:rsidRPr="00E235F2">
        <w:rPr>
          <w:rFonts w:asciiTheme="minorHAnsi" w:hAnsiTheme="minorHAnsi" w:cstheme="minorHAnsi"/>
        </w:rPr>
        <w:lastRenderedPageBreak/>
        <w:t xml:space="preserve">federasyon başkanlarımızın destekleri sayesinde Anadolu’nun birikimi ile ülkemizin ortak kalkınma </w:t>
      </w:r>
      <w:proofErr w:type="gramStart"/>
      <w:r w:rsidRPr="00E235F2">
        <w:rPr>
          <w:rFonts w:asciiTheme="minorHAnsi" w:hAnsiTheme="minorHAnsi" w:cstheme="minorHAnsi"/>
        </w:rPr>
        <w:t>hikayesine</w:t>
      </w:r>
      <w:proofErr w:type="gramEnd"/>
      <w:r w:rsidRPr="00E235F2">
        <w:rPr>
          <w:rFonts w:asciiTheme="minorHAnsi" w:hAnsiTheme="minorHAnsi" w:cstheme="minorHAnsi"/>
        </w:rPr>
        <w:t xml:space="preserve"> güç verecek; üyelerimize, paydaşlarımıza ve ülkemize değer yaratmaya kararlılıkla devam edeceğiz. Çünkü toplumsal refah seviyemizi artırmak istiyorsak, bunun yolu, yerelin ve bölgelerimizin potansiyellerini etkin kullanmaktan geçiyor. Dünyanın Türkiye’ye, Türkiye’nin ise Anadolu’nun bağrında saklı olan kadim üretim ve dayanışma kültürüne her zamankinden daha çok ihtiyaç duyduğu günlerden geçiyoruz. Hedefimiz Anadolu’yu kalkınmanın itici gücü yapmak. Bu nedenle yeni dönemde Anadolu’nun sesinin daha çok duyulacağı, yeni bir rota belirledik. Anadolu’nun kalkınma dinamiklerini, Anadolu iş insanının rekabetçilik gücünü, yönetim kurulumuz, federasyonlarımız, derneklerimiz ile ortak akıl ve ortak bir </w:t>
      </w:r>
      <w:proofErr w:type="gramStart"/>
      <w:r w:rsidRPr="00E235F2">
        <w:rPr>
          <w:rFonts w:asciiTheme="minorHAnsi" w:hAnsiTheme="minorHAnsi" w:cstheme="minorHAnsi"/>
        </w:rPr>
        <w:t>vizyon</w:t>
      </w:r>
      <w:proofErr w:type="gramEnd"/>
      <w:r w:rsidRPr="00E235F2">
        <w:rPr>
          <w:rFonts w:asciiTheme="minorHAnsi" w:hAnsiTheme="minorHAnsi" w:cstheme="minorHAnsi"/>
        </w:rPr>
        <w:t xml:space="preserve"> çerçevesinde Türkiye Hayalimize ulaşacak politika ve aksiyona dönüştüreceğiz” dedi.</w:t>
      </w:r>
    </w:p>
    <w:p w:rsidR="00394F02" w:rsidRPr="00E235F2" w:rsidRDefault="00394F02" w:rsidP="00E235F2">
      <w:pPr>
        <w:pStyle w:val="AralkYok"/>
        <w:jc w:val="both"/>
        <w:rPr>
          <w:rFonts w:eastAsia="Times New Roman" w:cstheme="minorHAnsi"/>
          <w:sz w:val="24"/>
          <w:szCs w:val="24"/>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0A1EB2" w:rsidRDefault="000A1EB2" w:rsidP="001E0616">
      <w:pPr>
        <w:pStyle w:val="AralkYok"/>
        <w:rPr>
          <w:sz w:val="24"/>
        </w:rPr>
      </w:pP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A6" w:rsidRDefault="00D25BA6" w:rsidP="009B2A31">
      <w:r>
        <w:separator/>
      </w:r>
    </w:p>
  </w:endnote>
  <w:endnote w:type="continuationSeparator" w:id="0">
    <w:p w:rsidR="00D25BA6" w:rsidRDefault="00D25BA6"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A6" w:rsidRDefault="00D25BA6" w:rsidP="009B2A31">
      <w:r>
        <w:separator/>
      </w:r>
    </w:p>
  </w:footnote>
  <w:footnote w:type="continuationSeparator" w:id="0">
    <w:p w:rsidR="00D25BA6" w:rsidRDefault="00D25BA6"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D25BA6"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4DB5"/>
    <w:rsid w:val="0000699F"/>
    <w:rsid w:val="00011019"/>
    <w:rsid w:val="00012176"/>
    <w:rsid w:val="00012700"/>
    <w:rsid w:val="00015114"/>
    <w:rsid w:val="0002104A"/>
    <w:rsid w:val="000242FE"/>
    <w:rsid w:val="00025065"/>
    <w:rsid w:val="000339BE"/>
    <w:rsid w:val="00036ECC"/>
    <w:rsid w:val="00047B0C"/>
    <w:rsid w:val="0005134A"/>
    <w:rsid w:val="00054CAB"/>
    <w:rsid w:val="000615E1"/>
    <w:rsid w:val="00063807"/>
    <w:rsid w:val="0006484B"/>
    <w:rsid w:val="00064C0F"/>
    <w:rsid w:val="00067B3C"/>
    <w:rsid w:val="00070DC3"/>
    <w:rsid w:val="0007379E"/>
    <w:rsid w:val="00073E73"/>
    <w:rsid w:val="00094EE3"/>
    <w:rsid w:val="0009561D"/>
    <w:rsid w:val="000A0B5F"/>
    <w:rsid w:val="000A1EB2"/>
    <w:rsid w:val="000A4585"/>
    <w:rsid w:val="000A6C18"/>
    <w:rsid w:val="000B68A2"/>
    <w:rsid w:val="000B74ED"/>
    <w:rsid w:val="000C2FFC"/>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578F"/>
    <w:rsid w:val="00111614"/>
    <w:rsid w:val="0011383F"/>
    <w:rsid w:val="001151D1"/>
    <w:rsid w:val="00120128"/>
    <w:rsid w:val="00120D3E"/>
    <w:rsid w:val="00121B08"/>
    <w:rsid w:val="00123299"/>
    <w:rsid w:val="001234C7"/>
    <w:rsid w:val="00127D9E"/>
    <w:rsid w:val="00127DA8"/>
    <w:rsid w:val="00133D24"/>
    <w:rsid w:val="00135BB4"/>
    <w:rsid w:val="001419E3"/>
    <w:rsid w:val="0015263B"/>
    <w:rsid w:val="00153A9A"/>
    <w:rsid w:val="00154B99"/>
    <w:rsid w:val="0015598C"/>
    <w:rsid w:val="0016626F"/>
    <w:rsid w:val="00166992"/>
    <w:rsid w:val="0016737E"/>
    <w:rsid w:val="00180D2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24AC"/>
    <w:rsid w:val="001E6F89"/>
    <w:rsid w:val="001E6FDC"/>
    <w:rsid w:val="001E7F03"/>
    <w:rsid w:val="001F032A"/>
    <w:rsid w:val="001F22AE"/>
    <w:rsid w:val="001F3EB5"/>
    <w:rsid w:val="001F63B7"/>
    <w:rsid w:val="00200922"/>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B21"/>
    <w:rsid w:val="003D5ED7"/>
    <w:rsid w:val="003D7191"/>
    <w:rsid w:val="003D72D5"/>
    <w:rsid w:val="003E32CA"/>
    <w:rsid w:val="003E380D"/>
    <w:rsid w:val="003F6C9C"/>
    <w:rsid w:val="00404C40"/>
    <w:rsid w:val="00405021"/>
    <w:rsid w:val="00411B9D"/>
    <w:rsid w:val="0041553E"/>
    <w:rsid w:val="00416D74"/>
    <w:rsid w:val="004170EC"/>
    <w:rsid w:val="00421353"/>
    <w:rsid w:val="00425658"/>
    <w:rsid w:val="00427095"/>
    <w:rsid w:val="00427D6B"/>
    <w:rsid w:val="00431D5A"/>
    <w:rsid w:val="00434E3F"/>
    <w:rsid w:val="004436A1"/>
    <w:rsid w:val="0044465D"/>
    <w:rsid w:val="004447EC"/>
    <w:rsid w:val="00445940"/>
    <w:rsid w:val="00454208"/>
    <w:rsid w:val="00454790"/>
    <w:rsid w:val="0046099E"/>
    <w:rsid w:val="00461F38"/>
    <w:rsid w:val="00465766"/>
    <w:rsid w:val="004659E3"/>
    <w:rsid w:val="0047447D"/>
    <w:rsid w:val="00482904"/>
    <w:rsid w:val="004871C8"/>
    <w:rsid w:val="004926BD"/>
    <w:rsid w:val="00492B8A"/>
    <w:rsid w:val="004964A1"/>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7CD8"/>
    <w:rsid w:val="006F0BFB"/>
    <w:rsid w:val="006F136F"/>
    <w:rsid w:val="007021F3"/>
    <w:rsid w:val="0070360C"/>
    <w:rsid w:val="00706CE4"/>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76D"/>
    <w:rsid w:val="009D54AF"/>
    <w:rsid w:val="009D573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6D27"/>
    <w:rsid w:val="00A571B3"/>
    <w:rsid w:val="00A61261"/>
    <w:rsid w:val="00A62CE2"/>
    <w:rsid w:val="00A720FE"/>
    <w:rsid w:val="00A74628"/>
    <w:rsid w:val="00A746A5"/>
    <w:rsid w:val="00A81E24"/>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3C9E"/>
    <w:rsid w:val="00B15DAC"/>
    <w:rsid w:val="00B1784D"/>
    <w:rsid w:val="00B17D4A"/>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19F0"/>
    <w:rsid w:val="00CD1F40"/>
    <w:rsid w:val="00CD45B5"/>
    <w:rsid w:val="00CD4AAC"/>
    <w:rsid w:val="00CD5CA5"/>
    <w:rsid w:val="00CD6CC3"/>
    <w:rsid w:val="00CE4C20"/>
    <w:rsid w:val="00CF21DF"/>
    <w:rsid w:val="00D01568"/>
    <w:rsid w:val="00D02A23"/>
    <w:rsid w:val="00D07F2D"/>
    <w:rsid w:val="00D12EA8"/>
    <w:rsid w:val="00D155E4"/>
    <w:rsid w:val="00D24BDB"/>
    <w:rsid w:val="00D25BA6"/>
    <w:rsid w:val="00D3175C"/>
    <w:rsid w:val="00D3187C"/>
    <w:rsid w:val="00D34034"/>
    <w:rsid w:val="00D34E7D"/>
    <w:rsid w:val="00D40B0B"/>
    <w:rsid w:val="00D47185"/>
    <w:rsid w:val="00D51C39"/>
    <w:rsid w:val="00D52810"/>
    <w:rsid w:val="00D63118"/>
    <w:rsid w:val="00D64CDB"/>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613A4"/>
    <w:rsid w:val="00E61E66"/>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57A9"/>
    <w:rsid w:val="00F66BF3"/>
    <w:rsid w:val="00F7367C"/>
    <w:rsid w:val="00F73C61"/>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7359-BE5C-485D-A1B6-3C3435A4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466</Words>
  <Characters>2658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4</cp:revision>
  <dcterms:created xsi:type="dcterms:W3CDTF">2022-06-14T06:53:00Z</dcterms:created>
  <dcterms:modified xsi:type="dcterms:W3CDTF">2022-07-29T10:57:00Z</dcterms:modified>
</cp:coreProperties>
</file>